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10800"/>
      </w:tblGrid>
      <w:tr w:rsidR="00A116C3" w14:paraId="4E451195" w14:textId="77777777" w:rsidTr="00996AB4">
        <w:trPr>
          <w:trHeight w:val="990"/>
        </w:trPr>
        <w:tc>
          <w:tcPr>
            <w:tcW w:w="10800" w:type="dxa"/>
          </w:tcPr>
          <w:p w14:paraId="25FF4D4C" w14:textId="77777777" w:rsidR="00A116C3" w:rsidRDefault="00A116C3" w:rsidP="00996AB4">
            <w:pPr>
              <w:pStyle w:val="ContactInfo"/>
              <w:jc w:val="center"/>
            </w:pPr>
            <w:r w:rsidRPr="00553712">
              <w:rPr>
                <w:rFonts w:ascii="Ink Free" w:hAnsi="Ink Free"/>
                <w:b/>
                <w:bCs/>
                <w:sz w:val="24"/>
                <w:szCs w:val="22"/>
              </w:rPr>
              <w:t>March 2026 Newsletter</w:t>
            </w:r>
            <w:r w:rsidRPr="00553712">
              <w:rPr>
                <w:b/>
                <w:bCs/>
                <w:sz w:val="24"/>
                <w:szCs w:val="22"/>
              </w:rPr>
              <w:t xml:space="preserve"> </w:t>
            </w:r>
            <w:r w:rsidRPr="00553712">
              <w:rPr>
                <w:b/>
                <w:bCs/>
                <w:sz w:val="16"/>
                <w:szCs w:val="16"/>
              </w:rPr>
              <w:t xml:space="preserve">                                                                              </w:t>
            </w:r>
            <w:r w:rsidRPr="00553712">
              <w:rPr>
                <w:b/>
                <w:bCs/>
                <w:sz w:val="24"/>
                <w:szCs w:val="22"/>
              </w:rPr>
              <w:t xml:space="preserve"> </w:t>
            </w:r>
            <w:r>
              <w:rPr>
                <w:noProof/>
              </w:rPr>
              <w:drawing>
                <wp:inline distT="0" distB="0" distL="0" distR="0" wp14:anchorId="6D2C39BF" wp14:editId="7CE4592F">
                  <wp:extent cx="2701290" cy="814427"/>
                  <wp:effectExtent l="0" t="0" r="3810" b="5080"/>
                  <wp:docPr id="331466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66201" name="Picture 33146620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49654" cy="829008"/>
                          </a:xfrm>
                          <a:prstGeom prst="rect">
                            <a:avLst/>
                          </a:prstGeom>
                        </pic:spPr>
                      </pic:pic>
                    </a:graphicData>
                  </a:graphic>
                </wp:inline>
              </w:drawing>
            </w:r>
          </w:p>
        </w:tc>
      </w:tr>
    </w:tbl>
    <w:p w14:paraId="4AC06B14" w14:textId="77777777" w:rsidR="00A116C3" w:rsidRPr="00E152DB" w:rsidRDefault="00A116C3" w:rsidP="00A116C3">
      <w:pPr>
        <w:pStyle w:val="Signature"/>
        <w:jc w:val="center"/>
        <w:rPr>
          <w:rFonts w:ascii="Ink Free" w:hAnsi="Ink Free"/>
          <w:b/>
          <w:bCs/>
          <w:sz w:val="36"/>
          <w:szCs w:val="32"/>
        </w:rPr>
      </w:pPr>
      <w:r w:rsidRPr="00E152DB">
        <w:rPr>
          <w:rFonts w:ascii="Ink Free" w:hAnsi="Ink Free"/>
          <w:b/>
          <w:bCs/>
          <w:sz w:val="36"/>
          <w:szCs w:val="32"/>
        </w:rPr>
        <w:t>Spring is definitely on its way!</w:t>
      </w:r>
    </w:p>
    <w:p w14:paraId="52D8B1F6" w14:textId="77777777" w:rsidR="00A116C3" w:rsidRPr="00E152DB" w:rsidRDefault="00A116C3" w:rsidP="00A116C3">
      <w:pPr>
        <w:pStyle w:val="Signature"/>
        <w:jc w:val="center"/>
        <w:rPr>
          <w:rFonts w:ascii="Ink Free" w:hAnsi="Ink Free"/>
        </w:rPr>
      </w:pPr>
      <w:r w:rsidRPr="00E152DB">
        <w:rPr>
          <w:rFonts w:ascii="Ink Free" w:hAnsi="Ink Free"/>
        </w:rPr>
        <w:t>The daffodils are prevalent in the upper parking lot along with other plants anxious to reach for the sun!</w:t>
      </w:r>
      <w:r>
        <w:rPr>
          <w:rFonts w:ascii="Ink Free" w:hAnsi="Ink Free"/>
        </w:rPr>
        <w:t xml:space="preserve">  </w:t>
      </w:r>
      <w:proofErr w:type="spellStart"/>
      <w:r>
        <w:rPr>
          <w:rFonts w:ascii="Ink Free" w:hAnsi="Ink Free"/>
        </w:rPr>
        <w:t>Yaaaaay</w:t>
      </w:r>
      <w:proofErr w:type="spellEnd"/>
      <w:r>
        <w:rPr>
          <w:rFonts w:ascii="Ink Free" w:hAnsi="Ink Free"/>
        </w:rPr>
        <w:t xml:space="preserve"> !! </w:t>
      </w:r>
      <w:r>
        <w:rPr>
          <w:noProof/>
        </w:rPr>
        <w:drawing>
          <wp:inline distT="0" distB="0" distL="0" distR="0" wp14:anchorId="0B707931" wp14:editId="75EF6AE2">
            <wp:extent cx="517525" cy="591185"/>
            <wp:effectExtent l="0" t="0" r="0" b="0"/>
            <wp:docPr id="10695197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519709" name="Picture 3"/>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517525" cy="591185"/>
                    </a:xfrm>
                    <a:prstGeom prst="rect">
                      <a:avLst/>
                    </a:prstGeom>
                  </pic:spPr>
                </pic:pic>
              </a:graphicData>
            </a:graphic>
          </wp:inline>
        </w:drawing>
      </w:r>
    </w:p>
    <w:p w14:paraId="5E300015" w14:textId="77777777" w:rsidR="00A116C3" w:rsidRPr="00553712" w:rsidRDefault="00A116C3" w:rsidP="00A116C3">
      <w:pPr>
        <w:pStyle w:val="ListParagraph"/>
        <w:numPr>
          <w:ilvl w:val="0"/>
          <w:numId w:val="1"/>
        </w:numPr>
        <w:rPr>
          <w:rFonts w:ascii="Ink Free" w:hAnsi="Ink Free"/>
        </w:rPr>
      </w:pPr>
      <w:r w:rsidRPr="00553712">
        <w:rPr>
          <w:rFonts w:ascii="Ink Free" w:hAnsi="Ink Free"/>
        </w:rPr>
        <w:t xml:space="preserve">Good news!  Jeff has fixed the main gate in a solid fashion that should not allow it to malfunction in an open or closed phase again.   It is an elder piece of machinery so we need to be kind to it.  Please don’t pry it open or talk mean to it.  </w:t>
      </w:r>
      <w:r>
        <w:rPr>
          <w:noProof/>
        </w:rPr>
        <w:drawing>
          <wp:inline distT="0" distB="0" distL="0" distR="0" wp14:anchorId="387A0063" wp14:editId="3B6D9BE0">
            <wp:extent cx="316578" cy="316578"/>
            <wp:effectExtent l="19050" t="19050" r="0" b="26670"/>
            <wp:docPr id="441964684" name="Graphic 2" descr="Moustache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64684" name="Graphic 2" descr="Moustache face with no fill"/>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rot="1612828">
                      <a:off x="0" y="0"/>
                      <a:ext cx="320146" cy="320146"/>
                    </a:xfrm>
                    <a:prstGeom prst="rect">
                      <a:avLst/>
                    </a:prstGeom>
                  </pic:spPr>
                </pic:pic>
              </a:graphicData>
            </a:graphic>
          </wp:inline>
        </w:drawing>
      </w:r>
    </w:p>
    <w:p w14:paraId="72801E09" w14:textId="77777777" w:rsidR="00A116C3" w:rsidRPr="00553712" w:rsidRDefault="00A116C3" w:rsidP="00A116C3">
      <w:pPr>
        <w:pStyle w:val="ListParagraph"/>
        <w:numPr>
          <w:ilvl w:val="0"/>
          <w:numId w:val="1"/>
        </w:numPr>
        <w:rPr>
          <w:rFonts w:ascii="Ink Free" w:hAnsi="Ink Free"/>
        </w:rPr>
      </w:pPr>
      <w:r w:rsidRPr="00553712">
        <w:rPr>
          <w:rFonts w:ascii="Ink Free" w:hAnsi="Ink Free"/>
          <w:b/>
          <w:bCs/>
        </w:rPr>
        <w:t>503-537-8148</w:t>
      </w:r>
      <w:r w:rsidRPr="00553712">
        <w:rPr>
          <w:rFonts w:ascii="Ink Free" w:hAnsi="Ink Free"/>
        </w:rPr>
        <w:t xml:space="preserve">   is our new </w:t>
      </w:r>
      <w:r w:rsidRPr="00553712">
        <w:rPr>
          <w:rFonts w:ascii="Ink Free" w:hAnsi="Ink Free"/>
          <w:b/>
          <w:bCs/>
        </w:rPr>
        <w:t>emergency-only</w:t>
      </w:r>
      <w:r w:rsidRPr="00553712">
        <w:rPr>
          <w:rFonts w:ascii="Ink Free" w:hAnsi="Ink Free"/>
        </w:rPr>
        <w:t xml:space="preserve"> number that is constantly monitored now that Stan has retired.  Please note that is not for general inquiries or concerns.  </w:t>
      </w:r>
    </w:p>
    <w:p w14:paraId="380D3B80" w14:textId="77777777" w:rsidR="00A116C3" w:rsidRPr="00553712" w:rsidRDefault="00A116C3" w:rsidP="00A116C3">
      <w:pPr>
        <w:pStyle w:val="ListParagraph"/>
        <w:numPr>
          <w:ilvl w:val="0"/>
          <w:numId w:val="1"/>
        </w:numPr>
        <w:spacing w:after="0"/>
        <w:rPr>
          <w:rFonts w:ascii="Ink Free" w:hAnsi="Ink Free"/>
        </w:rPr>
      </w:pPr>
      <w:r w:rsidRPr="00553712">
        <w:rPr>
          <w:rFonts w:ascii="Ink Free" w:hAnsi="Ink Free"/>
        </w:rPr>
        <w:t xml:space="preserve">You may have noticed the can and bottle collection bins placed at each entrance to support </w:t>
      </w:r>
      <w:r w:rsidRPr="00553712">
        <w:rPr>
          <w:rFonts w:ascii="Ink Free" w:hAnsi="Ink Free"/>
          <w:b/>
          <w:bCs/>
        </w:rPr>
        <w:t>Scappoose High School</w:t>
      </w:r>
      <w:r w:rsidRPr="00553712">
        <w:rPr>
          <w:rFonts w:ascii="Ink Free" w:hAnsi="Ink Free"/>
        </w:rPr>
        <w:t>.</w:t>
      </w:r>
    </w:p>
    <w:p w14:paraId="6EB07DA1" w14:textId="77777777" w:rsidR="00A116C3" w:rsidRPr="00553712" w:rsidRDefault="00A116C3" w:rsidP="00A116C3">
      <w:pPr>
        <w:spacing w:after="0"/>
        <w:ind w:left="720"/>
        <w:rPr>
          <w:rFonts w:ascii="Ink Free" w:hAnsi="Ink Free"/>
        </w:rPr>
      </w:pPr>
      <w:r w:rsidRPr="00553712">
        <w:rPr>
          <w:rFonts w:ascii="Ink Free" w:hAnsi="Ink Free"/>
          <w:b/>
          <w:bCs/>
        </w:rPr>
        <w:t>Upper Entrance:</w:t>
      </w:r>
      <w:r w:rsidRPr="00553712">
        <w:rPr>
          <w:rFonts w:ascii="Ink Free" w:hAnsi="Ink Free"/>
        </w:rPr>
        <w:t xml:space="preserve"> Located at U-55</w:t>
      </w:r>
    </w:p>
    <w:p w14:paraId="03D08B6B" w14:textId="77777777" w:rsidR="00A116C3" w:rsidRPr="00553712" w:rsidRDefault="00A116C3" w:rsidP="00A116C3">
      <w:pPr>
        <w:spacing w:after="0"/>
        <w:ind w:left="720"/>
        <w:rPr>
          <w:rFonts w:ascii="Ink Free" w:hAnsi="Ink Free"/>
        </w:rPr>
      </w:pPr>
      <w:r w:rsidRPr="00553712">
        <w:rPr>
          <w:rFonts w:ascii="Ink Free" w:hAnsi="Ink Free"/>
          <w:b/>
          <w:bCs/>
        </w:rPr>
        <w:t>Middle &amp; Lower Entrances:</w:t>
      </w:r>
      <w:r w:rsidRPr="00553712">
        <w:rPr>
          <w:rFonts w:ascii="Ink Free" w:hAnsi="Ink Free"/>
        </w:rPr>
        <w:t xml:space="preserve"> Located in the ramp entrance</w:t>
      </w:r>
    </w:p>
    <w:p w14:paraId="72813A25" w14:textId="77777777" w:rsidR="00A116C3" w:rsidRPr="00553712" w:rsidRDefault="00A116C3" w:rsidP="00A116C3">
      <w:pPr>
        <w:pStyle w:val="ListParagraph"/>
        <w:spacing w:after="0"/>
        <w:rPr>
          <w:rFonts w:ascii="Ink Free" w:hAnsi="Ink Free"/>
          <w:b/>
          <w:bCs/>
        </w:rPr>
      </w:pPr>
      <w:r w:rsidRPr="00553712">
        <w:rPr>
          <w:rFonts w:ascii="Ink Free" w:hAnsi="Ink Free"/>
        </w:rPr>
        <w:t xml:space="preserve">The senior class is raising funds for their </w:t>
      </w:r>
      <w:r w:rsidRPr="00553712">
        <w:rPr>
          <w:rFonts w:ascii="Ink Free" w:hAnsi="Ink Free"/>
          <w:b/>
          <w:bCs/>
        </w:rPr>
        <w:t>Clean &amp; Sober Senior Event</w:t>
      </w:r>
      <w:r w:rsidRPr="00553712">
        <w:rPr>
          <w:rFonts w:ascii="Ink Free" w:hAnsi="Ink Free"/>
        </w:rPr>
        <w:t xml:space="preserve">, helping ensure a safe and memorable celebration for graduating students.  If you have cans or bottles to donate, please consider supporting this great cause.      </w:t>
      </w:r>
      <w:r w:rsidRPr="00553712">
        <w:rPr>
          <w:rFonts w:ascii="Ink Free" w:hAnsi="Ink Free"/>
          <w:b/>
          <w:bCs/>
        </w:rPr>
        <w:t>Go Scappoose!</w:t>
      </w:r>
    </w:p>
    <w:p w14:paraId="62A09912" w14:textId="77777777" w:rsidR="00A116C3" w:rsidRPr="00553712" w:rsidRDefault="00A116C3" w:rsidP="00A116C3">
      <w:pPr>
        <w:spacing w:after="0"/>
        <w:rPr>
          <w:rFonts w:ascii="Ink Free" w:hAnsi="Ink Free"/>
        </w:rPr>
      </w:pPr>
    </w:p>
    <w:p w14:paraId="461D3CA7" w14:textId="77777777" w:rsidR="00A116C3" w:rsidRPr="00553712" w:rsidRDefault="00A116C3" w:rsidP="00A116C3">
      <w:pPr>
        <w:pStyle w:val="ListParagraph"/>
        <w:numPr>
          <w:ilvl w:val="0"/>
          <w:numId w:val="1"/>
        </w:numPr>
        <w:rPr>
          <w:rFonts w:ascii="Ink Free" w:hAnsi="Ink Free"/>
        </w:rPr>
      </w:pPr>
      <w:r w:rsidRPr="00553712">
        <w:rPr>
          <w:rFonts w:ascii="Ink Free" w:hAnsi="Ink Free"/>
        </w:rPr>
        <w:t>After a very frightening incident involving the cold river and the heartbreaking loss of one of our beloved furry friends, we must emphasize the following safety requirement:</w:t>
      </w:r>
    </w:p>
    <w:p w14:paraId="6AACA8D5" w14:textId="77777777" w:rsidR="00A116C3" w:rsidRPr="00553712" w:rsidRDefault="00A116C3" w:rsidP="00A116C3">
      <w:pPr>
        <w:pStyle w:val="ListParagraph"/>
        <w:rPr>
          <w:rFonts w:ascii="Ink Free" w:hAnsi="Ink Free"/>
        </w:rPr>
      </w:pPr>
      <w:r w:rsidRPr="00553712">
        <w:rPr>
          <w:rFonts w:ascii="Ink Free" w:hAnsi="Ink Free"/>
          <w:b/>
          <w:bCs/>
        </w:rPr>
        <w:t>ALL children age 12 and under MUST wear a life jacket while on the docks.</w:t>
      </w:r>
    </w:p>
    <w:p w14:paraId="7CD5EF3B" w14:textId="77777777" w:rsidR="00A116C3" w:rsidRPr="00553712" w:rsidRDefault="00A116C3" w:rsidP="00A116C3">
      <w:pPr>
        <w:pStyle w:val="ListParagraph"/>
        <w:rPr>
          <w:rFonts w:ascii="Ink Free" w:hAnsi="Ink Free"/>
        </w:rPr>
      </w:pPr>
      <w:r w:rsidRPr="00553712">
        <w:rPr>
          <w:rFonts w:ascii="Ink Free" w:hAnsi="Ink Free"/>
        </w:rPr>
        <w:t>The river is cold, swift, and extremely unforgiving. Even strong swimmers can struggle in these conditions. We also strongly recommend putting life jackets on your dogs. While some dogs swim well and float easily, others have very little body fat or short hair, making it difficult for them to stay afloat in cold water. Many dogs actually enjoy the snug, comforting feel of a life jacket — so please err on the side of caution.</w:t>
      </w:r>
    </w:p>
    <w:p w14:paraId="3647B44D" w14:textId="77777777" w:rsidR="00A116C3" w:rsidRPr="00553712" w:rsidRDefault="00A116C3" w:rsidP="00A116C3">
      <w:pPr>
        <w:pStyle w:val="ListParagraph"/>
        <w:rPr>
          <w:rFonts w:ascii="Ink Free" w:hAnsi="Ink Free"/>
        </w:rPr>
      </w:pPr>
      <w:r w:rsidRPr="00553712">
        <w:rPr>
          <w:rFonts w:ascii="Ink Free" w:hAnsi="Ink Free"/>
        </w:rPr>
        <w:t>To support everyone in staying safe, we have placed a large bin of life jackets just inside the upper main pedestrian gate for anyone who needs to borrow one. It appears that some of our wonderful residents have also donated jackets.</w:t>
      </w:r>
    </w:p>
    <w:p w14:paraId="2C497F7C" w14:textId="6159ACD3" w:rsidR="00B93786" w:rsidRPr="00A116C3" w:rsidRDefault="00A116C3" w:rsidP="00A116C3">
      <w:pPr>
        <w:rPr>
          <w:sz w:val="26"/>
          <w:szCs w:val="26"/>
        </w:rPr>
      </w:pPr>
      <w:r w:rsidRPr="00553712">
        <w:rPr>
          <w:rFonts w:ascii="Ink Free" w:hAnsi="Ink Free"/>
          <w:b/>
          <w:bCs/>
          <w:sz w:val="26"/>
          <w:szCs w:val="26"/>
        </w:rPr>
        <w:t>Thank you to those who contributed — and thank you all for helping keep our community safe.</w:t>
      </w:r>
    </w:p>
    <w:sectPr w:rsidR="00B93786" w:rsidRPr="00A116C3" w:rsidSect="00A116C3">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A7918"/>
    <w:multiLevelType w:val="hybridMultilevel"/>
    <w:tmpl w:val="1F2E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6017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6C3"/>
    <w:rsid w:val="00287EF2"/>
    <w:rsid w:val="002E032A"/>
    <w:rsid w:val="006A741B"/>
    <w:rsid w:val="007E52CB"/>
    <w:rsid w:val="008A4EA2"/>
    <w:rsid w:val="00A116C3"/>
    <w:rsid w:val="00AE54D4"/>
    <w:rsid w:val="00B93786"/>
    <w:rsid w:val="00DB7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32060"/>
  <w15:chartTrackingRefBased/>
  <w15:docId w15:val="{C7411486-BE71-4002-A1DC-E5EE1865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6C3"/>
    <w:pPr>
      <w:spacing w:after="300" w:line="276" w:lineRule="auto"/>
    </w:pPr>
    <w:rPr>
      <w:kern w:val="0"/>
      <w:szCs w:val="22"/>
      <w14:ligatures w14:val="none"/>
    </w:rPr>
  </w:style>
  <w:style w:type="paragraph" w:styleId="Heading1">
    <w:name w:val="heading 1"/>
    <w:basedOn w:val="Normal"/>
    <w:next w:val="Normal"/>
    <w:link w:val="Heading1Char"/>
    <w:uiPriority w:val="9"/>
    <w:qFormat/>
    <w:rsid w:val="00A116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16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16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16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16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16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6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6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6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6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16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16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16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16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1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6C3"/>
    <w:rPr>
      <w:rFonts w:eastAsiaTheme="majorEastAsia" w:cstheme="majorBidi"/>
      <w:color w:val="272727" w:themeColor="text1" w:themeTint="D8"/>
    </w:rPr>
  </w:style>
  <w:style w:type="paragraph" w:styleId="Title">
    <w:name w:val="Title"/>
    <w:basedOn w:val="Normal"/>
    <w:next w:val="Normal"/>
    <w:link w:val="TitleChar"/>
    <w:uiPriority w:val="10"/>
    <w:qFormat/>
    <w:rsid w:val="00A11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6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6C3"/>
    <w:pPr>
      <w:spacing w:before="160"/>
      <w:jc w:val="center"/>
    </w:pPr>
    <w:rPr>
      <w:i/>
      <w:iCs/>
      <w:color w:val="404040" w:themeColor="text1" w:themeTint="BF"/>
    </w:rPr>
  </w:style>
  <w:style w:type="character" w:customStyle="1" w:styleId="QuoteChar">
    <w:name w:val="Quote Char"/>
    <w:basedOn w:val="DefaultParagraphFont"/>
    <w:link w:val="Quote"/>
    <w:uiPriority w:val="29"/>
    <w:rsid w:val="00A116C3"/>
    <w:rPr>
      <w:i/>
      <w:iCs/>
      <w:color w:val="404040" w:themeColor="text1" w:themeTint="BF"/>
    </w:rPr>
  </w:style>
  <w:style w:type="paragraph" w:styleId="ListParagraph">
    <w:name w:val="List Paragraph"/>
    <w:basedOn w:val="Normal"/>
    <w:uiPriority w:val="34"/>
    <w:qFormat/>
    <w:rsid w:val="00A116C3"/>
    <w:pPr>
      <w:ind w:left="720"/>
      <w:contextualSpacing/>
    </w:pPr>
  </w:style>
  <w:style w:type="character" w:styleId="IntenseEmphasis">
    <w:name w:val="Intense Emphasis"/>
    <w:basedOn w:val="DefaultParagraphFont"/>
    <w:uiPriority w:val="21"/>
    <w:qFormat/>
    <w:rsid w:val="00A116C3"/>
    <w:rPr>
      <w:i/>
      <w:iCs/>
      <w:color w:val="2F5496" w:themeColor="accent1" w:themeShade="BF"/>
    </w:rPr>
  </w:style>
  <w:style w:type="paragraph" w:styleId="IntenseQuote">
    <w:name w:val="Intense Quote"/>
    <w:basedOn w:val="Normal"/>
    <w:next w:val="Normal"/>
    <w:link w:val="IntenseQuoteChar"/>
    <w:uiPriority w:val="30"/>
    <w:qFormat/>
    <w:rsid w:val="00A116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16C3"/>
    <w:rPr>
      <w:i/>
      <w:iCs/>
      <w:color w:val="2F5496" w:themeColor="accent1" w:themeShade="BF"/>
    </w:rPr>
  </w:style>
  <w:style w:type="character" w:styleId="IntenseReference">
    <w:name w:val="Intense Reference"/>
    <w:basedOn w:val="DefaultParagraphFont"/>
    <w:uiPriority w:val="32"/>
    <w:qFormat/>
    <w:rsid w:val="00A116C3"/>
    <w:rPr>
      <w:b/>
      <w:bCs/>
      <w:smallCaps/>
      <w:color w:val="2F5496" w:themeColor="accent1" w:themeShade="BF"/>
      <w:spacing w:val="5"/>
    </w:rPr>
  </w:style>
  <w:style w:type="paragraph" w:customStyle="1" w:styleId="ContactInfo">
    <w:name w:val="Contact Info"/>
    <w:basedOn w:val="Normal"/>
    <w:uiPriority w:val="3"/>
    <w:qFormat/>
    <w:rsid w:val="00A116C3"/>
    <w:pPr>
      <w:spacing w:after="0"/>
      <w:jc w:val="right"/>
    </w:pPr>
    <w:rPr>
      <w:sz w:val="20"/>
      <w:szCs w:val="18"/>
    </w:rPr>
  </w:style>
  <w:style w:type="paragraph" w:styleId="Signature">
    <w:name w:val="Signature"/>
    <w:basedOn w:val="Normal"/>
    <w:next w:val="Normal"/>
    <w:link w:val="SignatureChar"/>
    <w:uiPriority w:val="7"/>
    <w:qFormat/>
    <w:rsid w:val="00A116C3"/>
    <w:pPr>
      <w:contextualSpacing/>
    </w:pPr>
  </w:style>
  <w:style w:type="character" w:customStyle="1" w:styleId="SignatureChar">
    <w:name w:val="Signature Char"/>
    <w:basedOn w:val="DefaultParagraphFont"/>
    <w:link w:val="Signature"/>
    <w:uiPriority w:val="7"/>
    <w:rsid w:val="00A116C3"/>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clipart-library.com/spring-flower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317</Words>
  <Characters>1810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Rocky Pointe Marina</dc:creator>
  <cp:keywords/>
  <dc:description/>
  <cp:lastModifiedBy>Rocky Pointe Marina</cp:lastModifiedBy>
  <cp:revision>1</cp:revision>
  <cp:lastPrinted>2026-02-20T21:29:00Z</cp:lastPrinted>
  <dcterms:created xsi:type="dcterms:W3CDTF">2026-02-20T21:28:00Z</dcterms:created>
  <dcterms:modified xsi:type="dcterms:W3CDTF">2026-02-20T21:36:00Z</dcterms:modified>
</cp:coreProperties>
</file>